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28091F" w:rsidRPr="001F5240" w14:paraId="0F8C7311" w14:textId="77777777" w:rsidTr="006439AA">
        <w:tc>
          <w:tcPr>
            <w:tcW w:w="1809" w:type="dxa"/>
          </w:tcPr>
          <w:p w14:paraId="7F9BFBE2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1E1B11F4" w14:textId="77777777" w:rsidR="0028091F" w:rsidRPr="001F5240" w:rsidRDefault="0028091F" w:rsidP="002809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Економіка</w:t>
            </w: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транспорту  </w:t>
            </w:r>
          </w:p>
        </w:tc>
      </w:tr>
      <w:tr w:rsidR="0028091F" w:rsidRPr="001F5240" w14:paraId="55C50675" w14:textId="77777777" w:rsidTr="006439AA">
        <w:tc>
          <w:tcPr>
            <w:tcW w:w="1809" w:type="dxa"/>
          </w:tcPr>
          <w:p w14:paraId="1A271A36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69254495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Перший (бакалаврський)</w:t>
            </w:r>
          </w:p>
        </w:tc>
      </w:tr>
      <w:tr w:rsidR="0028091F" w:rsidRPr="001F5240" w14:paraId="7923F831" w14:textId="77777777" w:rsidTr="006439AA">
        <w:tc>
          <w:tcPr>
            <w:tcW w:w="1809" w:type="dxa"/>
          </w:tcPr>
          <w:p w14:paraId="029599CA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40398159" w14:textId="77777777" w:rsidR="0028091F" w:rsidRPr="001F5240" w:rsidRDefault="00511F37" w:rsidP="0028091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Фінанси, банківська справа та страхування</w:t>
            </w:r>
          </w:p>
        </w:tc>
      </w:tr>
      <w:tr w:rsidR="00432CA1" w:rsidRPr="001F5240" w14:paraId="1C450C94" w14:textId="77777777" w:rsidTr="006439AA">
        <w:tc>
          <w:tcPr>
            <w:tcW w:w="1809" w:type="dxa"/>
          </w:tcPr>
          <w:p w14:paraId="2C844EC6" w14:textId="375AF761" w:rsidR="00432CA1" w:rsidRPr="001F5240" w:rsidRDefault="00432CA1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Семестр</w:t>
            </w:r>
          </w:p>
        </w:tc>
        <w:tc>
          <w:tcPr>
            <w:tcW w:w="7762" w:type="dxa"/>
          </w:tcPr>
          <w:p w14:paraId="6ACED818" w14:textId="51EC823B" w:rsidR="00432CA1" w:rsidRPr="001F5240" w:rsidRDefault="00CA7B30" w:rsidP="0028091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28091F" w:rsidRPr="001F5240" w14:paraId="7132A4B7" w14:textId="77777777" w:rsidTr="006439AA">
        <w:tc>
          <w:tcPr>
            <w:tcW w:w="1809" w:type="dxa"/>
          </w:tcPr>
          <w:p w14:paraId="7D2D4EB9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4E320D3C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Економіки, маркетингу та бізнес-адміністрування</w:t>
            </w:r>
          </w:p>
        </w:tc>
      </w:tr>
      <w:tr w:rsidR="0028091F" w:rsidRPr="001F5240" w14:paraId="5B6C1CDD" w14:textId="77777777" w:rsidTr="006439AA">
        <w:tc>
          <w:tcPr>
            <w:tcW w:w="1809" w:type="dxa"/>
          </w:tcPr>
          <w:p w14:paraId="3EE5EC3A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15A44EB4" w14:textId="7944955B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Регіональна економіка, Національна економіка, Економіка підприємства, Статистика</w:t>
            </w:r>
            <w:r w:rsidR="00432CA1"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Фінанси, Гроші і кредит</w:t>
            </w:r>
          </w:p>
        </w:tc>
      </w:tr>
      <w:tr w:rsidR="0028091F" w:rsidRPr="001F5240" w14:paraId="4F6DE4FB" w14:textId="77777777" w:rsidTr="006439AA">
        <w:tc>
          <w:tcPr>
            <w:tcW w:w="1809" w:type="dxa"/>
          </w:tcPr>
          <w:p w14:paraId="5D9C4371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14:paraId="4ED43B3D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  <w:t>Проблеми та сучасний стан транспортної інфраструктури. Обсяги вантажних перевезень. Обсяги пасажирських перевезень.</w:t>
            </w: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Інтеграція транспортної структури до Європейського Союзу</w:t>
            </w:r>
            <w:r w:rsidRPr="001F5240"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  <w:t xml:space="preserve"> Імплементація угоди про асоціацію між Україною та ЄС у транспортній галузі.</w:t>
            </w: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Основні засоби транспортних підприємств.</w:t>
            </w:r>
          </w:p>
          <w:p w14:paraId="3EF1704C" w14:textId="11DB328F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  <w:t>Зміст та види основних засобів. Оцінка, знос та амортизація основних засобів. Ремонт і модернізація основних засобів. Сутність інноваційного розвитку матеріально-технічної бази залізничного транспорту. Організація інноваційно-інвестиційної роботи. Планування капітальних вкладень.</w:t>
            </w:r>
            <w:r w:rsidRPr="001F524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F5240"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  <w:t>Сутність і класифікація оборотних засобів. Показники ефективності використання основних і оборотних засобів. Зміст і особливості матеріально-технічного забезпечення. Визначення потреби у матеріальних ресурсах. Доходи підприємств транспорту. Поняття і специфіка формування доходів. Планування доходів. Порядок розподілу доходних надходжень Прибуток</w:t>
            </w:r>
            <w:r w:rsidR="00432CA1" w:rsidRPr="001F5240"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1F5240"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  <w:t>і рентабельність підприємств транспорту. Порядок та етапи формування і розподілу прибутку. Особливості використання прибутку на підприємствах транспорту. Зміст та система показників рентабельності підприємств. Особливості оцінки рентабельності на підприємствах галузі.</w:t>
            </w:r>
          </w:p>
        </w:tc>
      </w:tr>
      <w:tr w:rsidR="0028091F" w:rsidRPr="001F5240" w14:paraId="4287B40B" w14:textId="77777777" w:rsidTr="006439AA">
        <w:trPr>
          <w:trHeight w:val="1088"/>
        </w:trPr>
        <w:tc>
          <w:tcPr>
            <w:tcW w:w="1809" w:type="dxa"/>
          </w:tcPr>
          <w:p w14:paraId="45F65510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Результати навчання</w:t>
            </w:r>
          </w:p>
        </w:tc>
        <w:tc>
          <w:tcPr>
            <w:tcW w:w="7762" w:type="dxa"/>
          </w:tcPr>
          <w:p w14:paraId="162A2586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Проводити аналіз функціонування та розвитку суб’єктів господарювання, визначати функціональні сфери, розраховувати відповідні показники які характеризують результативність їх діяльності.</w:t>
            </w:r>
          </w:p>
          <w:p w14:paraId="69EE4FEE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економічні закономірності і тенденції розвитку транспорту у вирішенні прикладних задач підвищення ефективності та удосконалення економічної діяльності транспортних підприємств.</w:t>
            </w:r>
          </w:p>
          <w:p w14:paraId="767D5DE3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Планувати розвиток економічних процесів на транспорті, приймати господарські рішення з урахуванням їх наслідків та </w:t>
            </w: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ризиків.</w:t>
            </w:r>
          </w:p>
        </w:tc>
      </w:tr>
      <w:tr w:rsidR="0028091F" w:rsidRPr="001F5240" w14:paraId="71EA14C4" w14:textId="77777777" w:rsidTr="006439AA">
        <w:tc>
          <w:tcPr>
            <w:tcW w:w="1809" w:type="dxa"/>
          </w:tcPr>
          <w:p w14:paraId="6B12D718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lastRenderedPageBreak/>
              <w:t>Компетентності</w:t>
            </w:r>
          </w:p>
        </w:tc>
        <w:tc>
          <w:tcPr>
            <w:tcW w:w="7762" w:type="dxa"/>
          </w:tcPr>
          <w:p w14:paraId="4CD2B066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застосовувати знання у практичних ситуаціях.</w:t>
            </w:r>
          </w:p>
          <w:p w14:paraId="49C61C7C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до пошуку, оброблення та аналізу інформації з різних джерел.</w:t>
            </w:r>
          </w:p>
          <w:p w14:paraId="503F9C4F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приймати обґрунтовані рішення.</w:t>
            </w:r>
          </w:p>
          <w:p w14:paraId="335C65AE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Здатність виявляти знання та розуміння проблем предметної області, основ функціонування сучасної економіки на </w:t>
            </w:r>
            <w:proofErr w:type="spellStart"/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мікро-</w:t>
            </w:r>
            <w:proofErr w:type="spellEnd"/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мезо-</w:t>
            </w:r>
            <w:proofErr w:type="spellEnd"/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макро-</w:t>
            </w:r>
            <w:proofErr w:type="spellEnd"/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міжнародному рівнях.</w:t>
            </w:r>
          </w:p>
          <w:p w14:paraId="7AB59C06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пояснювати економічні та соціальні процеси і явища на основі теоретичних моделей, аналізувати і змістовно інтерпретувати отримані результати.</w:t>
            </w:r>
          </w:p>
          <w:p w14:paraId="242F8DE3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аналізувати та розв’язувати завдання у сфері економічних та соціально-трудових відносин.</w:t>
            </w:r>
          </w:p>
          <w:p w14:paraId="4F63131B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обґрунтовувати економічні рішення на основі розуміння закономірностей економічних систем і процесів та із застосуванням сучасного методичного інструментарію.</w:t>
            </w:r>
          </w:p>
          <w:p w14:paraId="26E0E440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проводити економічний аналіз функціонування та розвитку суб’єктів господарювання, оцінку їх конкурентоспроможності.</w:t>
            </w:r>
          </w:p>
          <w:p w14:paraId="1CA1453E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Здатність поглиблено аналізувати проблеми і явища в одній або декількох професійних сферах з врахуванням економічних ризиків та можливих соціально-економічних наслідків.</w:t>
            </w:r>
          </w:p>
        </w:tc>
      </w:tr>
      <w:tr w:rsidR="0028091F" w:rsidRPr="001F5240" w14:paraId="2B49F64A" w14:textId="77777777" w:rsidTr="00511F37">
        <w:tc>
          <w:tcPr>
            <w:tcW w:w="1809" w:type="dxa"/>
          </w:tcPr>
          <w:p w14:paraId="191ABF27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Форма проведення  занять</w:t>
            </w:r>
          </w:p>
        </w:tc>
        <w:tc>
          <w:tcPr>
            <w:tcW w:w="7762" w:type="dxa"/>
            <w:vAlign w:val="center"/>
          </w:tcPr>
          <w:p w14:paraId="322407BF" w14:textId="77777777" w:rsidR="0028091F" w:rsidRPr="001F5240" w:rsidRDefault="0028091F" w:rsidP="00511F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Лекції, практичні заняття</w:t>
            </w:r>
          </w:p>
        </w:tc>
      </w:tr>
      <w:tr w:rsidR="0028091F" w:rsidRPr="001F5240" w14:paraId="50485B05" w14:textId="77777777" w:rsidTr="006439AA">
        <w:tc>
          <w:tcPr>
            <w:tcW w:w="1809" w:type="dxa"/>
          </w:tcPr>
          <w:p w14:paraId="4F7A4ECC" w14:textId="77777777" w:rsidR="0028091F" w:rsidRPr="001F5240" w:rsidRDefault="0028091F" w:rsidP="0028091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222DC0C0" w14:textId="77777777" w:rsidR="0028091F" w:rsidRPr="001F5240" w:rsidRDefault="0028091F" w:rsidP="00511F3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F52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Залік</w:t>
            </w:r>
          </w:p>
        </w:tc>
      </w:tr>
    </w:tbl>
    <w:p w14:paraId="02D89D6C" w14:textId="77777777" w:rsidR="007915A8" w:rsidRPr="001F5240" w:rsidRDefault="001F5240">
      <w:pPr>
        <w:rPr>
          <w:sz w:val="28"/>
          <w:szCs w:val="28"/>
        </w:rPr>
      </w:pPr>
    </w:p>
    <w:sectPr w:rsidR="007915A8" w:rsidRPr="001F5240" w:rsidSect="00782D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91F"/>
    <w:rsid w:val="001F5240"/>
    <w:rsid w:val="0028091F"/>
    <w:rsid w:val="00432CA1"/>
    <w:rsid w:val="00511F37"/>
    <w:rsid w:val="00751E2A"/>
    <w:rsid w:val="00782D51"/>
    <w:rsid w:val="00C15C46"/>
    <w:rsid w:val="00CA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AF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28091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80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28091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80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900</cp:lastModifiedBy>
  <cp:revision>2</cp:revision>
  <dcterms:created xsi:type="dcterms:W3CDTF">2021-03-09T16:03:00Z</dcterms:created>
  <dcterms:modified xsi:type="dcterms:W3CDTF">2021-03-09T16:03:00Z</dcterms:modified>
</cp:coreProperties>
</file>